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2FBB2" w14:textId="49D1210A" w:rsidR="00B65D24" w:rsidRPr="002566D5" w:rsidRDefault="009A1DA9" w:rsidP="000F375E">
      <w:pPr>
        <w:rPr>
          <w:b/>
          <w:sz w:val="24"/>
          <w:szCs w:val="24"/>
        </w:rPr>
      </w:pPr>
      <w:bookmarkStart w:id="0" w:name="_GoBack"/>
      <w:bookmarkEnd w:id="0"/>
      <w:r w:rsidRPr="002566D5">
        <w:rPr>
          <w:b/>
          <w:bCs/>
          <w:sz w:val="24"/>
          <w:szCs w:val="24"/>
        </w:rPr>
        <w:t>Retningslinjer for kretssammenslåinger</w:t>
      </w:r>
    </w:p>
    <w:p w14:paraId="1BBA2B54" w14:textId="77777777" w:rsidR="002C4DB0" w:rsidRPr="002566D5" w:rsidRDefault="002C4DB0">
      <w:pPr>
        <w:rPr>
          <w:rFonts w:cstheme="minorHAnsi"/>
          <w:sz w:val="24"/>
          <w:szCs w:val="24"/>
        </w:rPr>
      </w:pPr>
      <w:r w:rsidRPr="002566D5">
        <w:rPr>
          <w:rFonts w:cstheme="minorHAnsi"/>
          <w:sz w:val="24"/>
          <w:szCs w:val="24"/>
        </w:rPr>
        <w:t xml:space="preserve">Kretser som ønsker å slå seg sammen må følge følgende retningslinjer: </w:t>
      </w:r>
    </w:p>
    <w:p w14:paraId="02790F0D" w14:textId="1F47C530" w:rsidR="002C4DB0" w:rsidRPr="00D43461" w:rsidRDefault="78E567AF" w:rsidP="78E567AF">
      <w:pPr>
        <w:pStyle w:val="Listeavsnitt"/>
        <w:numPr>
          <w:ilvl w:val="0"/>
          <w:numId w:val="4"/>
        </w:numPr>
      </w:pPr>
      <w:r w:rsidRPr="00D43461">
        <w:rPr>
          <w:rFonts w:cstheme="minorBidi"/>
        </w:rPr>
        <w:t>Søknad om sammenslåing av krets</w:t>
      </w:r>
      <w:r w:rsidR="00A070F4" w:rsidRPr="00D43461">
        <w:rPr>
          <w:rFonts w:cstheme="minorBidi"/>
        </w:rPr>
        <w:t>er</w:t>
      </w:r>
      <w:r w:rsidRPr="00D43461">
        <w:rPr>
          <w:rFonts w:cstheme="minorBidi"/>
        </w:rPr>
        <w:t xml:space="preserve"> må sendes forbundsstyret som har det formelle ansvaret for å </w:t>
      </w:r>
      <w:r w:rsidRPr="00D43461">
        <w:t xml:space="preserve">opprette, slå sammen, endre grenser og legge ned o-kretser, </w:t>
      </w:r>
      <w:proofErr w:type="spellStart"/>
      <w:r w:rsidRPr="00D43461">
        <w:t>jf</w:t>
      </w:r>
      <w:proofErr w:type="spellEnd"/>
      <w:r w:rsidRPr="00D43461">
        <w:t xml:space="preserve"> NOFs </w:t>
      </w:r>
      <w:r w:rsidR="00830F69" w:rsidRPr="00D43461">
        <w:t>delegerings</w:t>
      </w:r>
      <w:r w:rsidR="007B545A" w:rsidRPr="00D43461">
        <w:t>reglement</w:t>
      </w:r>
      <w:r w:rsidR="000441FE" w:rsidRPr="00D43461">
        <w:t xml:space="preserve"> </w:t>
      </w:r>
      <w:r w:rsidR="00523560" w:rsidRPr="00D43461">
        <w:t>(</w:t>
      </w:r>
      <w:r w:rsidR="00D07119" w:rsidRPr="00D43461">
        <w:t>punkt</w:t>
      </w:r>
      <w:r w:rsidR="000441FE" w:rsidRPr="00D43461">
        <w:t xml:space="preserve"> </w:t>
      </w:r>
      <w:r w:rsidR="00FC22FA" w:rsidRPr="00D43461">
        <w:t>2.2)</w:t>
      </w:r>
      <w:r w:rsidRPr="00D43461">
        <w:t>.</w:t>
      </w:r>
    </w:p>
    <w:p w14:paraId="2563E919" w14:textId="0AEAC080" w:rsidR="00A26171" w:rsidRDefault="78E567AF" w:rsidP="00F64DFA">
      <w:pPr>
        <w:pStyle w:val="Listeavsnitt"/>
        <w:numPr>
          <w:ilvl w:val="0"/>
          <w:numId w:val="4"/>
        </w:numPr>
      </w:pPr>
      <w:r>
        <w:t>Kretser som ønsker å slå seg sammen, må ha gjort vedtak på sine respektive kretsting om at sammenslåing er ønsket fra et gitt tidspunkt.</w:t>
      </w:r>
    </w:p>
    <w:p w14:paraId="3D7D1824" w14:textId="77777777" w:rsidR="00F64DFA" w:rsidRPr="00F64DFA" w:rsidRDefault="00F64DFA" w:rsidP="00F64DFA">
      <w:pPr>
        <w:pStyle w:val="Listeavsnitt"/>
      </w:pPr>
    </w:p>
    <w:p w14:paraId="68CBA251" w14:textId="15830D37" w:rsidR="00FC6460" w:rsidRPr="002566D5" w:rsidRDefault="007C2EEC">
      <w:pPr>
        <w:rPr>
          <w:sz w:val="24"/>
          <w:szCs w:val="24"/>
        </w:rPr>
      </w:pPr>
      <w:r w:rsidRPr="002566D5">
        <w:rPr>
          <w:rFonts w:cstheme="minorHAnsi"/>
          <w:sz w:val="24"/>
          <w:szCs w:val="24"/>
        </w:rPr>
        <w:t xml:space="preserve">Søknaden til forbundsstyret skal inneholde følgende: </w:t>
      </w:r>
    </w:p>
    <w:p w14:paraId="24F8586C" w14:textId="77777777" w:rsidR="007C2EEC" w:rsidRPr="002566D5" w:rsidRDefault="007C2EEC" w:rsidP="00F819FB">
      <w:pPr>
        <w:pStyle w:val="Listeavsnitt"/>
        <w:numPr>
          <w:ilvl w:val="0"/>
          <w:numId w:val="3"/>
        </w:numPr>
        <w:rPr>
          <w:color w:val="000000" w:themeColor="text1"/>
        </w:rPr>
      </w:pPr>
      <w:r w:rsidRPr="002566D5">
        <w:rPr>
          <w:color w:val="000000" w:themeColor="text1"/>
        </w:rPr>
        <w:t>En redegjørelse</w:t>
      </w:r>
      <w:r w:rsidR="00DC36FB" w:rsidRPr="002566D5">
        <w:rPr>
          <w:color w:val="000000" w:themeColor="text1"/>
        </w:rPr>
        <w:t xml:space="preserve"> for </w:t>
      </w:r>
      <w:r w:rsidR="003737BD" w:rsidRPr="002566D5">
        <w:rPr>
          <w:color w:val="000000" w:themeColor="text1"/>
        </w:rPr>
        <w:t xml:space="preserve">bakgrunn og </w:t>
      </w:r>
      <w:r w:rsidR="00DC36FB" w:rsidRPr="002566D5">
        <w:rPr>
          <w:color w:val="000000" w:themeColor="text1"/>
        </w:rPr>
        <w:t>formålet med en sammenslåing</w:t>
      </w:r>
      <w:r w:rsidR="00112E05" w:rsidRPr="002566D5">
        <w:rPr>
          <w:color w:val="000000" w:themeColor="text1"/>
        </w:rPr>
        <w:t xml:space="preserve">. </w:t>
      </w:r>
    </w:p>
    <w:p w14:paraId="12D41180" w14:textId="6E7F4EA1" w:rsidR="00FC6460" w:rsidRPr="002566D5" w:rsidRDefault="00FC6460" w:rsidP="007C2EEC">
      <w:pPr>
        <w:pStyle w:val="Listeavsnitt"/>
        <w:numPr>
          <w:ilvl w:val="1"/>
          <w:numId w:val="3"/>
        </w:numPr>
        <w:rPr>
          <w:color w:val="000000" w:themeColor="text1"/>
        </w:rPr>
      </w:pPr>
      <w:r w:rsidRPr="002566D5">
        <w:rPr>
          <w:color w:val="000000" w:themeColor="text1"/>
        </w:rPr>
        <w:t>Overordnet skal alle sammenslåinger styrke o-aktiviteten i Norge og bidra til en mer effektiv drift.</w:t>
      </w:r>
    </w:p>
    <w:p w14:paraId="02E290F6" w14:textId="0B6D408F" w:rsidR="00DC36FB" w:rsidRPr="002566D5" w:rsidRDefault="78E567AF" w:rsidP="78E567AF">
      <w:pPr>
        <w:pStyle w:val="Listeavsnitt"/>
        <w:numPr>
          <w:ilvl w:val="0"/>
          <w:numId w:val="3"/>
        </w:numPr>
        <w:rPr>
          <w:color w:val="000000" w:themeColor="text1"/>
        </w:rPr>
      </w:pPr>
      <w:r w:rsidRPr="78E567AF">
        <w:t xml:space="preserve">Beskrivelse av </w:t>
      </w:r>
      <w:r w:rsidRPr="78E567AF">
        <w:rPr>
          <w:color w:val="000000" w:themeColor="text1"/>
        </w:rPr>
        <w:t xml:space="preserve">økonomiske forhold som er avklart, og hva som gjenstår å avklare. </w:t>
      </w:r>
    </w:p>
    <w:p w14:paraId="2A961EE1" w14:textId="2A4ED64E" w:rsidR="00DE19F5" w:rsidRPr="002566D5" w:rsidRDefault="78E567AF" w:rsidP="78E567AF">
      <w:pPr>
        <w:pStyle w:val="Listeavsnitt"/>
        <w:numPr>
          <w:ilvl w:val="0"/>
          <w:numId w:val="3"/>
        </w:numPr>
        <w:rPr>
          <w:color w:val="000000" w:themeColor="text1"/>
        </w:rPr>
      </w:pPr>
      <w:r w:rsidRPr="00D43461">
        <w:t>Beskrivelse av</w:t>
      </w:r>
      <w:r w:rsidRPr="78E567AF">
        <w:rPr>
          <w:color w:val="FF0000"/>
        </w:rPr>
        <w:t xml:space="preserve"> </w:t>
      </w:r>
      <w:r w:rsidRPr="78E567AF">
        <w:t>framtidig organisering av kretsen i aktivitetssoner</w:t>
      </w:r>
    </w:p>
    <w:p w14:paraId="09EEAA17" w14:textId="4706D9D9" w:rsidR="00DC36FB" w:rsidRPr="002566D5" w:rsidRDefault="00FC47DD" w:rsidP="00DE19F5">
      <w:pPr>
        <w:pStyle w:val="Listeavsnitt"/>
        <w:numPr>
          <w:ilvl w:val="1"/>
          <w:numId w:val="3"/>
        </w:numPr>
        <w:rPr>
          <w:color w:val="000000" w:themeColor="text1"/>
        </w:rPr>
      </w:pPr>
      <w:r w:rsidRPr="002566D5">
        <w:rPr>
          <w:color w:val="000000" w:themeColor="text1"/>
        </w:rPr>
        <w:t xml:space="preserve">Ved sammenslåinger anbefaler </w:t>
      </w:r>
      <w:r w:rsidR="00DE19F5" w:rsidRPr="002566D5">
        <w:rPr>
          <w:color w:val="000000" w:themeColor="text1"/>
        </w:rPr>
        <w:t>styret</w:t>
      </w:r>
      <w:r w:rsidR="00107D4E" w:rsidRPr="002566D5">
        <w:rPr>
          <w:color w:val="000000" w:themeColor="text1"/>
        </w:rPr>
        <w:t xml:space="preserve"> </w:t>
      </w:r>
      <w:r w:rsidR="002E2663" w:rsidRPr="002566D5">
        <w:rPr>
          <w:color w:val="000000" w:themeColor="text1"/>
        </w:rPr>
        <w:t xml:space="preserve">at </w:t>
      </w:r>
      <w:r w:rsidR="005137AD" w:rsidRPr="002566D5">
        <w:rPr>
          <w:color w:val="000000" w:themeColor="text1"/>
        </w:rPr>
        <w:t>den nye kretsen deles inn i mindre aktivitetsområder eller soner</w:t>
      </w:r>
      <w:r w:rsidR="00CE1ECB" w:rsidRPr="002566D5">
        <w:rPr>
          <w:color w:val="000000" w:themeColor="text1"/>
        </w:rPr>
        <w:t>.</w:t>
      </w:r>
      <w:r w:rsidR="00D34D1D" w:rsidRPr="002566D5">
        <w:rPr>
          <w:color w:val="000000" w:themeColor="text1"/>
        </w:rPr>
        <w:t xml:space="preserve"> Sonene kan f.eks. baseres</w:t>
      </w:r>
      <w:r w:rsidR="006959A2" w:rsidRPr="002566D5">
        <w:rPr>
          <w:color w:val="000000" w:themeColor="text1"/>
        </w:rPr>
        <w:t xml:space="preserve"> på</w:t>
      </w:r>
      <w:r w:rsidR="00D34D1D" w:rsidRPr="002566D5">
        <w:rPr>
          <w:color w:val="000000" w:themeColor="text1"/>
        </w:rPr>
        <w:t xml:space="preserve"> </w:t>
      </w:r>
      <w:r w:rsidR="006959A2" w:rsidRPr="002566D5">
        <w:rPr>
          <w:color w:val="000000" w:themeColor="text1"/>
        </w:rPr>
        <w:t>r</w:t>
      </w:r>
      <w:r w:rsidR="00D34D1D" w:rsidRPr="002566D5">
        <w:rPr>
          <w:color w:val="000000" w:themeColor="text1"/>
        </w:rPr>
        <w:t>eiseavstand</w:t>
      </w:r>
      <w:r w:rsidR="006959A2" w:rsidRPr="002566D5">
        <w:rPr>
          <w:color w:val="000000" w:themeColor="text1"/>
        </w:rPr>
        <w:t>, e</w:t>
      </w:r>
      <w:r w:rsidR="00D34D1D" w:rsidRPr="002566D5">
        <w:rPr>
          <w:color w:val="000000" w:themeColor="text1"/>
        </w:rPr>
        <w:t>ksisterende eller framtidig klubbsamarbeid</w:t>
      </w:r>
      <w:r w:rsidR="006959A2" w:rsidRPr="002566D5">
        <w:rPr>
          <w:color w:val="000000" w:themeColor="text1"/>
        </w:rPr>
        <w:t xml:space="preserve"> og / eller l</w:t>
      </w:r>
      <w:r w:rsidR="00D34D1D" w:rsidRPr="002566D5">
        <w:rPr>
          <w:color w:val="000000" w:themeColor="text1"/>
        </w:rPr>
        <w:t>okal klubbstøtte til enkeltstående klubber</w:t>
      </w:r>
    </w:p>
    <w:p w14:paraId="1940073D" w14:textId="0F7FC20F" w:rsidR="51BFFDAF" w:rsidRPr="002566D5" w:rsidRDefault="51BFFDAF" w:rsidP="51BFFDAF">
      <w:pPr>
        <w:rPr>
          <w:sz w:val="24"/>
          <w:szCs w:val="24"/>
        </w:rPr>
      </w:pPr>
    </w:p>
    <w:p w14:paraId="56BCA11B" w14:textId="77777777" w:rsidR="00DE19F5" w:rsidRPr="0057295B" w:rsidRDefault="00DE19F5">
      <w:pPr>
        <w:rPr>
          <w:sz w:val="24"/>
          <w:szCs w:val="24"/>
          <w:u w:val="single"/>
        </w:rPr>
      </w:pPr>
      <w:r w:rsidRPr="0057295B">
        <w:rPr>
          <w:sz w:val="24"/>
          <w:szCs w:val="24"/>
          <w:u w:val="single"/>
        </w:rPr>
        <w:t>Bakgrunn for anbefalingen om en inndeling i aktivitetssoner:</w:t>
      </w:r>
    </w:p>
    <w:p w14:paraId="7C60B5DC" w14:textId="42D86938" w:rsidR="000F375E" w:rsidRPr="007B4CC3" w:rsidRDefault="78E567AF" w:rsidP="78E567AF">
      <w:pPr>
        <w:rPr>
          <w:sz w:val="24"/>
          <w:szCs w:val="24"/>
        </w:rPr>
      </w:pPr>
      <w:r w:rsidRPr="78E567AF">
        <w:rPr>
          <w:sz w:val="24"/>
          <w:szCs w:val="24"/>
        </w:rPr>
        <w:t xml:space="preserve">Kretsene skal fortsatt organisere og koordinere aktiviteter i nivået mellom klubb og forbund. Fylkesgrenser kan være veiledende for kretsinndeling, men ikke avgjørende. Sett fra klubb og aktivitetssone bør kretsinndeling avspeile en samling av klubber og aktivitetssoner med en viss naturlig sammenheng seg imellom basert på geografi, transportårer og kanskje </w:t>
      </w:r>
      <w:r w:rsidRPr="00D43461">
        <w:rPr>
          <w:sz w:val="24"/>
          <w:szCs w:val="24"/>
        </w:rPr>
        <w:t>samarbeids</w:t>
      </w:r>
      <w:r w:rsidRPr="00D64937">
        <w:rPr>
          <w:sz w:val="24"/>
          <w:szCs w:val="24"/>
        </w:rPr>
        <w:t>historie.</w:t>
      </w:r>
    </w:p>
    <w:p w14:paraId="77291DAE" w14:textId="6F849BB7" w:rsidR="00AA5F4E" w:rsidRPr="002566D5" w:rsidRDefault="78E567AF" w:rsidP="78E567AF">
      <w:pPr>
        <w:rPr>
          <w:sz w:val="24"/>
          <w:szCs w:val="24"/>
        </w:rPr>
      </w:pPr>
      <w:r w:rsidRPr="007B4CC3">
        <w:rPr>
          <w:sz w:val="24"/>
          <w:szCs w:val="24"/>
        </w:rPr>
        <w:t xml:space="preserve">Naturlige oppgaver på kretsnivå er treningsaktiviteter for </w:t>
      </w:r>
      <w:r w:rsidRPr="00D43461">
        <w:rPr>
          <w:sz w:val="24"/>
          <w:szCs w:val="24"/>
        </w:rPr>
        <w:t xml:space="preserve">unge </w:t>
      </w:r>
      <w:r w:rsidRPr="00D64937">
        <w:rPr>
          <w:sz w:val="24"/>
          <w:szCs w:val="24"/>
        </w:rPr>
        <w:t xml:space="preserve">utøvere </w:t>
      </w:r>
      <w:r w:rsidRPr="007B4CC3">
        <w:rPr>
          <w:sz w:val="24"/>
          <w:szCs w:val="24"/>
        </w:rPr>
        <w:t xml:space="preserve">for å skape attraktive felles arenaer for disse. Likeså må kretsen </w:t>
      </w:r>
      <w:r w:rsidRPr="78E567AF">
        <w:rPr>
          <w:sz w:val="24"/>
          <w:szCs w:val="24"/>
        </w:rPr>
        <w:t xml:space="preserve">ivareta spisskompetanse innenfor kart, VDG, tidtaking og andre </w:t>
      </w:r>
      <w:r w:rsidR="00A070F4">
        <w:rPr>
          <w:sz w:val="24"/>
          <w:szCs w:val="24"/>
        </w:rPr>
        <w:t>arrangement</w:t>
      </w:r>
      <w:r w:rsidR="00A070F4" w:rsidRPr="78E567AF">
        <w:rPr>
          <w:sz w:val="24"/>
          <w:szCs w:val="24"/>
        </w:rPr>
        <w:t xml:space="preserve">stekniske </w:t>
      </w:r>
      <w:r w:rsidRPr="78E567AF">
        <w:rPr>
          <w:sz w:val="24"/>
          <w:szCs w:val="24"/>
        </w:rPr>
        <w:t xml:space="preserve">oppgaver. Terminlistearbeid er også en kretsoppgave i tillegg til de administrative og økonomiske oppgavene kretsen må ivareta for seg selv. </w:t>
      </w:r>
    </w:p>
    <w:p w14:paraId="6A05A809" w14:textId="156646B4" w:rsidR="00AA5F4E" w:rsidRPr="002566D5" w:rsidRDefault="78E567AF" w:rsidP="78E567AF">
      <w:pPr>
        <w:rPr>
          <w:sz w:val="24"/>
          <w:szCs w:val="24"/>
        </w:rPr>
      </w:pPr>
      <w:r w:rsidRPr="78E567AF">
        <w:rPr>
          <w:sz w:val="24"/>
          <w:szCs w:val="24"/>
        </w:rPr>
        <w:t xml:space="preserve">Naturlige oppgaver på sonenivå kan være o-troll-leire og kveldsaktiviteter, for eksempel lokale løpskaruseller. Samarbeid på tvers av idretter, særlig for aldersgruppen opp til 16 år, vil også være en mulighet på sonenivå og spesielt aktuelt i områder </w:t>
      </w:r>
      <w:r w:rsidR="00A070F4">
        <w:rPr>
          <w:sz w:val="24"/>
          <w:szCs w:val="24"/>
        </w:rPr>
        <w:t>som har</w:t>
      </w:r>
      <w:r w:rsidR="00A070F4" w:rsidRPr="78E567AF">
        <w:rPr>
          <w:sz w:val="24"/>
          <w:szCs w:val="24"/>
        </w:rPr>
        <w:t xml:space="preserve"> </w:t>
      </w:r>
      <w:r w:rsidRPr="78E567AF">
        <w:rPr>
          <w:sz w:val="24"/>
          <w:szCs w:val="24"/>
        </w:rPr>
        <w:t xml:space="preserve">store avstander og </w:t>
      </w:r>
      <w:r w:rsidR="00A070F4">
        <w:rPr>
          <w:sz w:val="24"/>
          <w:szCs w:val="24"/>
        </w:rPr>
        <w:t xml:space="preserve">er </w:t>
      </w:r>
      <w:r w:rsidRPr="78E567AF">
        <w:rPr>
          <w:sz w:val="24"/>
          <w:szCs w:val="24"/>
        </w:rPr>
        <w:t>tynt befolket. I slike områder er det vanskelig</w:t>
      </w:r>
      <w:r w:rsidR="00A070F4">
        <w:rPr>
          <w:sz w:val="24"/>
          <w:szCs w:val="24"/>
        </w:rPr>
        <w:t>ere</w:t>
      </w:r>
      <w:r w:rsidRPr="78E567AF">
        <w:rPr>
          <w:sz w:val="24"/>
          <w:szCs w:val="24"/>
        </w:rPr>
        <w:t xml:space="preserve"> å skape attraktive miljøer innenfor én idrett. Langrenn, skiskyting, friidrett er eksempler på idretter det kan være aktuelt for orientering å samarbeide med lokalt.</w:t>
      </w:r>
    </w:p>
    <w:p w14:paraId="37BA462F" w14:textId="60A1A3D6" w:rsidR="7A486FD0" w:rsidRPr="002566D5" w:rsidRDefault="7A486FD0">
      <w:pPr>
        <w:rPr>
          <w:sz w:val="24"/>
          <w:szCs w:val="24"/>
        </w:rPr>
      </w:pPr>
      <w:r w:rsidRPr="002566D5">
        <w:rPr>
          <w:sz w:val="24"/>
          <w:szCs w:val="24"/>
        </w:rPr>
        <w:t xml:space="preserve">Ved organisering </w:t>
      </w:r>
      <w:r w:rsidR="00A070F4">
        <w:rPr>
          <w:sz w:val="24"/>
          <w:szCs w:val="24"/>
        </w:rPr>
        <w:t xml:space="preserve">av soner </w:t>
      </w:r>
      <w:r w:rsidRPr="002566D5">
        <w:rPr>
          <w:sz w:val="24"/>
          <w:szCs w:val="24"/>
        </w:rPr>
        <w:t xml:space="preserve">er det viktig å sikre lokal forankring om den inndelingen som velges. Ideelt sett bør inndelingen være et resultat av klubbenes valg, men vi ser for oss at det fra sentralt </w:t>
      </w:r>
      <w:r w:rsidR="00A070F4">
        <w:rPr>
          <w:sz w:val="24"/>
          <w:szCs w:val="24"/>
        </w:rPr>
        <w:t xml:space="preserve">eller regionalt </w:t>
      </w:r>
      <w:r w:rsidRPr="002566D5">
        <w:rPr>
          <w:sz w:val="24"/>
          <w:szCs w:val="24"/>
        </w:rPr>
        <w:t xml:space="preserve">hold må gis noen føringer for å bidra til en god og effektiv prosess som munner ut i et valg. </w:t>
      </w:r>
    </w:p>
    <w:p w14:paraId="6D0AABE4" w14:textId="5AC33719" w:rsidR="7A486FD0" w:rsidRPr="002566D5" w:rsidRDefault="7A486FD0" w:rsidP="7A486FD0">
      <w:pPr>
        <w:rPr>
          <w:sz w:val="24"/>
          <w:szCs w:val="24"/>
        </w:rPr>
      </w:pPr>
    </w:p>
    <w:sectPr w:rsidR="7A486FD0" w:rsidRPr="002566D5" w:rsidSect="002A7874">
      <w:pgSz w:w="11906" w:h="16838"/>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94D84"/>
    <w:multiLevelType w:val="hybridMultilevel"/>
    <w:tmpl w:val="1B841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775DF6"/>
    <w:multiLevelType w:val="hybridMultilevel"/>
    <w:tmpl w:val="E7EAB914"/>
    <w:lvl w:ilvl="0" w:tplc="A5C29816">
      <w:start w:val="1"/>
      <w:numFmt w:val="decimal"/>
      <w:lvlText w:val="%1."/>
      <w:lvlJc w:val="left"/>
      <w:pPr>
        <w:ind w:left="720" w:hanging="360"/>
      </w:pPr>
    </w:lvl>
    <w:lvl w:ilvl="1" w:tplc="17B84B8E">
      <w:start w:val="1"/>
      <w:numFmt w:val="bullet"/>
      <w:lvlText w:val=""/>
      <w:lvlJc w:val="left"/>
      <w:pPr>
        <w:ind w:left="1440" w:hanging="360"/>
      </w:pPr>
      <w:rPr>
        <w:rFonts w:ascii="Symbol" w:hAnsi="Symbol" w:hint="default"/>
      </w:rPr>
    </w:lvl>
    <w:lvl w:ilvl="2" w:tplc="0144E266">
      <w:start w:val="1"/>
      <w:numFmt w:val="lowerRoman"/>
      <w:lvlText w:val="%3."/>
      <w:lvlJc w:val="right"/>
      <w:pPr>
        <w:ind w:left="2160" w:hanging="180"/>
      </w:pPr>
    </w:lvl>
    <w:lvl w:ilvl="3" w:tplc="039E01D0">
      <w:start w:val="1"/>
      <w:numFmt w:val="decimal"/>
      <w:lvlText w:val="%4."/>
      <w:lvlJc w:val="left"/>
      <w:pPr>
        <w:ind w:left="2880" w:hanging="360"/>
      </w:pPr>
    </w:lvl>
    <w:lvl w:ilvl="4" w:tplc="D9EE3958">
      <w:start w:val="1"/>
      <w:numFmt w:val="lowerLetter"/>
      <w:lvlText w:val="%5."/>
      <w:lvlJc w:val="left"/>
      <w:pPr>
        <w:ind w:left="3600" w:hanging="360"/>
      </w:pPr>
    </w:lvl>
    <w:lvl w:ilvl="5" w:tplc="5F50D40A">
      <w:start w:val="1"/>
      <w:numFmt w:val="lowerRoman"/>
      <w:lvlText w:val="%6."/>
      <w:lvlJc w:val="right"/>
      <w:pPr>
        <w:ind w:left="4320" w:hanging="180"/>
      </w:pPr>
    </w:lvl>
    <w:lvl w:ilvl="6" w:tplc="FC9A24E0">
      <w:start w:val="1"/>
      <w:numFmt w:val="decimal"/>
      <w:lvlText w:val="%7."/>
      <w:lvlJc w:val="left"/>
      <w:pPr>
        <w:ind w:left="5040" w:hanging="360"/>
      </w:pPr>
    </w:lvl>
    <w:lvl w:ilvl="7" w:tplc="F226532C">
      <w:start w:val="1"/>
      <w:numFmt w:val="lowerLetter"/>
      <w:lvlText w:val="%8."/>
      <w:lvlJc w:val="left"/>
      <w:pPr>
        <w:ind w:left="5760" w:hanging="360"/>
      </w:pPr>
    </w:lvl>
    <w:lvl w:ilvl="8" w:tplc="3790E5F8">
      <w:start w:val="1"/>
      <w:numFmt w:val="lowerRoman"/>
      <w:lvlText w:val="%9."/>
      <w:lvlJc w:val="right"/>
      <w:pPr>
        <w:ind w:left="6480" w:hanging="180"/>
      </w:pPr>
    </w:lvl>
  </w:abstractNum>
  <w:abstractNum w:abstractNumId="2" w15:restartNumberingAfterBreak="0">
    <w:nsid w:val="2EA6469C"/>
    <w:multiLevelType w:val="hybridMultilevel"/>
    <w:tmpl w:val="07A821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2290A7B"/>
    <w:multiLevelType w:val="hybridMultilevel"/>
    <w:tmpl w:val="6C5A50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24"/>
    <w:rsid w:val="000227F5"/>
    <w:rsid w:val="00024DF0"/>
    <w:rsid w:val="000441FE"/>
    <w:rsid w:val="000506A1"/>
    <w:rsid w:val="00061436"/>
    <w:rsid w:val="0007148E"/>
    <w:rsid w:val="000F375E"/>
    <w:rsid w:val="000F3AC9"/>
    <w:rsid w:val="00103550"/>
    <w:rsid w:val="00107D4E"/>
    <w:rsid w:val="0011182B"/>
    <w:rsid w:val="00112E05"/>
    <w:rsid w:val="00120281"/>
    <w:rsid w:val="001C18EB"/>
    <w:rsid w:val="00221549"/>
    <w:rsid w:val="002566D5"/>
    <w:rsid w:val="00277452"/>
    <w:rsid w:val="002A7874"/>
    <w:rsid w:val="002C4DB0"/>
    <w:rsid w:val="002E2663"/>
    <w:rsid w:val="00310DE5"/>
    <w:rsid w:val="00363CA2"/>
    <w:rsid w:val="003737BD"/>
    <w:rsid w:val="003A106C"/>
    <w:rsid w:val="003D6A61"/>
    <w:rsid w:val="00411DED"/>
    <w:rsid w:val="00416219"/>
    <w:rsid w:val="004363B2"/>
    <w:rsid w:val="00486B39"/>
    <w:rsid w:val="004C7E2D"/>
    <w:rsid w:val="00501A0F"/>
    <w:rsid w:val="005137AD"/>
    <w:rsid w:val="00523560"/>
    <w:rsid w:val="00551CA1"/>
    <w:rsid w:val="0055608C"/>
    <w:rsid w:val="0057295B"/>
    <w:rsid w:val="00615A0D"/>
    <w:rsid w:val="0062715F"/>
    <w:rsid w:val="006746EA"/>
    <w:rsid w:val="006959A2"/>
    <w:rsid w:val="006A6925"/>
    <w:rsid w:val="006A6E8D"/>
    <w:rsid w:val="006E660D"/>
    <w:rsid w:val="007151D7"/>
    <w:rsid w:val="00751C8F"/>
    <w:rsid w:val="007725A1"/>
    <w:rsid w:val="007B4CC3"/>
    <w:rsid w:val="007B545A"/>
    <w:rsid w:val="007C2EEC"/>
    <w:rsid w:val="007D0D90"/>
    <w:rsid w:val="007F38B1"/>
    <w:rsid w:val="00813EC9"/>
    <w:rsid w:val="00830F69"/>
    <w:rsid w:val="008440D9"/>
    <w:rsid w:val="00861E98"/>
    <w:rsid w:val="008854A3"/>
    <w:rsid w:val="008C0EE0"/>
    <w:rsid w:val="008C15A4"/>
    <w:rsid w:val="00957189"/>
    <w:rsid w:val="009A1DA9"/>
    <w:rsid w:val="009C3B00"/>
    <w:rsid w:val="00A070F4"/>
    <w:rsid w:val="00A1546C"/>
    <w:rsid w:val="00A26171"/>
    <w:rsid w:val="00A31FA1"/>
    <w:rsid w:val="00A50A08"/>
    <w:rsid w:val="00A7552C"/>
    <w:rsid w:val="00AA5F4E"/>
    <w:rsid w:val="00AC2A5B"/>
    <w:rsid w:val="00AD1454"/>
    <w:rsid w:val="00AD7B5C"/>
    <w:rsid w:val="00B264AC"/>
    <w:rsid w:val="00B65D24"/>
    <w:rsid w:val="00B738CD"/>
    <w:rsid w:val="00BD307A"/>
    <w:rsid w:val="00BD7094"/>
    <w:rsid w:val="00BF1441"/>
    <w:rsid w:val="00BF1E2D"/>
    <w:rsid w:val="00C5327C"/>
    <w:rsid w:val="00C6049A"/>
    <w:rsid w:val="00C71C09"/>
    <w:rsid w:val="00CA2CD8"/>
    <w:rsid w:val="00CD0DE2"/>
    <w:rsid w:val="00CD6CD3"/>
    <w:rsid w:val="00CE1ECB"/>
    <w:rsid w:val="00D07119"/>
    <w:rsid w:val="00D07585"/>
    <w:rsid w:val="00D34D1D"/>
    <w:rsid w:val="00D43461"/>
    <w:rsid w:val="00D64937"/>
    <w:rsid w:val="00DC36FB"/>
    <w:rsid w:val="00DE19F5"/>
    <w:rsid w:val="00E17599"/>
    <w:rsid w:val="00E53A80"/>
    <w:rsid w:val="00E55DE0"/>
    <w:rsid w:val="00E6500C"/>
    <w:rsid w:val="00EA4498"/>
    <w:rsid w:val="00ED3356"/>
    <w:rsid w:val="00F1776D"/>
    <w:rsid w:val="00F64DFA"/>
    <w:rsid w:val="00F819FB"/>
    <w:rsid w:val="00F90E00"/>
    <w:rsid w:val="00FC22FA"/>
    <w:rsid w:val="00FC47DD"/>
    <w:rsid w:val="00FC6460"/>
    <w:rsid w:val="00FE2EC1"/>
    <w:rsid w:val="51BFFDAF"/>
    <w:rsid w:val="78E567AF"/>
    <w:rsid w:val="7A486F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7BED"/>
  <w15:docId w15:val="{7DFB73F7-7F11-4896-85E8-A880F367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65D24"/>
    <w:pPr>
      <w:spacing w:after="0" w:line="240" w:lineRule="auto"/>
      <w:ind w:left="720"/>
      <w:contextualSpacing/>
    </w:pPr>
    <w:rPr>
      <w:rFonts w:ascii="Calibri" w:hAnsi="Calibri" w:cs="Calibri"/>
      <w:sz w:val="24"/>
      <w:szCs w:val="24"/>
    </w:rPr>
  </w:style>
  <w:style w:type="paragraph" w:styleId="Bobletekst">
    <w:name w:val="Balloon Text"/>
    <w:basedOn w:val="Normal"/>
    <w:link w:val="BobletekstTegn"/>
    <w:uiPriority w:val="99"/>
    <w:semiHidden/>
    <w:unhideWhenUsed/>
    <w:rsid w:val="00D6493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64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89F515CEF38C6043B09A4EB0A2E09D630200257B099A307DBC4A8109E827C6CA751600E2AF5F16897768499EFEAD44D7DB9157" ma:contentTypeVersion="116" ma:contentTypeDescription="Opprett et nytt dokument." ma:contentTypeScope="" ma:versionID="96a219709aff8516c41edce5a2bf7d1d">
  <xsd:schema xmlns:xsd="http://www.w3.org/2001/XMLSchema" xmlns:xs="http://www.w3.org/2001/XMLSchema" xmlns:p="http://schemas.microsoft.com/office/2006/metadata/properties" xmlns:ns2="aec5f570-5954-42b2-93f8-bbdf6252596e" xmlns:ns3="c051a299-cd8d-4bca-a1f4-94df5dec1820" targetNamespace="http://schemas.microsoft.com/office/2006/metadata/properties" ma:root="true" ma:fieldsID="a24b87617d69f2760ae5e094de865cbe" ns2:_="" ns3:_="">
    <xsd:import namespace="aec5f570-5954-42b2-93f8-bbdf6252596e"/>
    <xsd:import namespace="c051a299-cd8d-4bca-a1f4-94df5dec1820"/>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2:AnonymEksternDel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7b5fe890-fdde-4e35-b818-f6704b6db15a}" ma:internalName="TaxCatchAll" ma:showField="CatchAllData" ma:web="c051a299-cd8d-4bca-a1f4-94df5dec1820">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7b5fe890-fdde-4e35-b818-f6704b6db15a}" ma:internalName="TaxCatchAllLabel" ma:readOnly="true" ma:showField="CatchAllDataLabel" ma:web="c051a299-cd8d-4bca-a1f4-94df5dec1820">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element name="AnonymEksternDeling" ma:index="22" nillable="true" ma:displayName="Anonym Ekstern Deling" ma:default="0" ma:internalName="AnonymEksternDel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051a299-cd8d-4bca-a1f4-94df5dec1820" elementFormDefault="qualified">
    <xsd:import namespace="http://schemas.microsoft.com/office/2006/documentManagement/types"/>
    <xsd:import namespace="http://schemas.microsoft.com/office/infopath/2007/PartnerControls"/>
    <xsd:element name="_dlc_DocId" ma:index="23" nillable="true" ma:displayName="Dokument-ID-verdi" ma:description="Verdien for dokument-IDen som er tilordnet elementet." ma:internalName="_dlc_DocId" ma:readOnly="true">
      <xsd:simpleType>
        <xsd:restriction base="dms:Text"/>
      </xsd:simpleType>
    </xsd:element>
    <xsd:element name="_dlc_DocIdUrl" ma:index="24"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f0e9ee77-ca26-4a69-aa98-c9b10d3d2018" ContentTypeId="0x01010089F515CEF38C6043B09A4EB0A2E09D6302"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SF38</TermName>
          <TermId xmlns="http://schemas.microsoft.com/office/infopath/2007/PartnerControls">94558631-8d54-4b41-8d7f-8683995a165d</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Arnesen, Lasse</DisplayName>
        <AccountId>49</AccountId>
        <AccountType/>
      </UserInfo>
    </_nifSaksbehandler>
    <_nifDokumentstatus xmlns="aec5f570-5954-42b2-93f8-bbdf6252596e">Ubehandlet</_nifDokumentstatus>
    <_nifFra xmlns="aec5f570-5954-42b2-93f8-bbdf6252596e" xsi:nil="true"/>
    <_nifDokumenteier xmlns="aec5f570-5954-42b2-93f8-bbdf6252596e">
      <UserInfo>
        <DisplayName>Arnesen, Lasse</DisplayName>
        <AccountId>49</AccountId>
        <AccountType/>
      </UserInfo>
    </_nifDokumenteier>
    <_nifDokumentbeskrivelse xmlns="aec5f570-5954-42b2-93f8-bbdf6252596e" xsi:nil="true"/>
    <_nifTil xmlns="aec5f570-5954-42b2-93f8-bbdf6252596e" xsi:nil="true"/>
    <AnonymEksternDeling xmlns="aec5f570-5954-42b2-93f8-bbdf6252596e">false</AnonymEksternDeling>
    <_dlc_DocId xmlns="c051a299-cd8d-4bca-a1f4-94df5dec1820">SF38-35-2726</_dlc_DocId>
    <_dlc_DocIdUrl xmlns="c051a299-cd8d-4bca-a1f4-94df5dec1820">
      <Url>https://idrettskontor.nif.no/sites/orienteringsforbundet/documentcontent/_layouts/15/DocIdRedir.aspx?ID=SF38-35-2726</Url>
      <Description>SF38-35-2726</Description>
    </_dlc_DocIdUrl>
  </documentManagement>
</p:properties>
</file>

<file path=customXml/itemProps1.xml><?xml version="1.0" encoding="utf-8"?>
<ds:datastoreItem xmlns:ds="http://schemas.openxmlformats.org/officeDocument/2006/customXml" ds:itemID="{ED4CD433-E8C1-41B8-B844-D0B6783AC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c051a299-cd8d-4bca-a1f4-94df5dec1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828E2-70BE-4EA7-AE32-789B301ABDAD}">
  <ds:schemaRefs>
    <ds:schemaRef ds:uri="http://schemas.microsoft.com/office/2006/metadata/customXsn"/>
  </ds:schemaRefs>
</ds:datastoreItem>
</file>

<file path=customXml/itemProps3.xml><?xml version="1.0" encoding="utf-8"?>
<ds:datastoreItem xmlns:ds="http://schemas.openxmlformats.org/officeDocument/2006/customXml" ds:itemID="{3BD6E6C4-2C75-42B9-8E92-B8CAA458F9B4}">
  <ds:schemaRefs>
    <ds:schemaRef ds:uri="Microsoft.SharePoint.Taxonomy.ContentTypeSync"/>
  </ds:schemaRefs>
</ds:datastoreItem>
</file>

<file path=customXml/itemProps4.xml><?xml version="1.0" encoding="utf-8"?>
<ds:datastoreItem xmlns:ds="http://schemas.openxmlformats.org/officeDocument/2006/customXml" ds:itemID="{35D1604F-A886-41DC-A95F-4463A581827D}">
  <ds:schemaRefs>
    <ds:schemaRef ds:uri="http://schemas.microsoft.com/sharepoint/events"/>
  </ds:schemaRefs>
</ds:datastoreItem>
</file>

<file path=customXml/itemProps5.xml><?xml version="1.0" encoding="utf-8"?>
<ds:datastoreItem xmlns:ds="http://schemas.openxmlformats.org/officeDocument/2006/customXml" ds:itemID="{6594961A-3385-43D2-BEA6-BF012575017B}">
  <ds:schemaRefs>
    <ds:schemaRef ds:uri="http://schemas.microsoft.com/sharepoint/v3/contenttype/forms"/>
  </ds:schemaRefs>
</ds:datastoreItem>
</file>

<file path=customXml/itemProps6.xml><?xml version="1.0" encoding="utf-8"?>
<ds:datastoreItem xmlns:ds="http://schemas.openxmlformats.org/officeDocument/2006/customXml" ds:itemID="{9BACCFBC-DA16-42DF-A2A4-5E0BBB5F3469}">
  <ds:schemaRefs>
    <ds:schemaRef ds:uri="http://schemas.microsoft.com/office/2006/documentManagement/types"/>
    <ds:schemaRef ds:uri="http://schemas.openxmlformats.org/package/2006/metadata/core-properties"/>
    <ds:schemaRef ds:uri="aec5f570-5954-42b2-93f8-bbdf6252596e"/>
    <ds:schemaRef ds:uri="http://purl.org/dc/dcmitype/"/>
    <ds:schemaRef ds:uri="http://schemas.microsoft.com/office/infopath/2007/PartnerControls"/>
    <ds:schemaRef ds:uri="http://purl.org/dc/elements/1.1/"/>
    <ds:schemaRef ds:uri="http://schemas.microsoft.com/office/2006/metadata/properties"/>
    <ds:schemaRef ds:uri="c051a299-cd8d-4bca-a1f4-94df5dec182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2252</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Dengerud, Atle</dc:creator>
  <cp:keywords/>
  <dc:description/>
  <cp:lastModifiedBy>Arnesen, Lasse</cp:lastModifiedBy>
  <cp:revision>2</cp:revision>
  <cp:lastPrinted>2019-06-14T07:40:00Z</cp:lastPrinted>
  <dcterms:created xsi:type="dcterms:W3CDTF">2019-10-18T13:41:00Z</dcterms:created>
  <dcterms:modified xsi:type="dcterms:W3CDTF">2019-10-18T13:41:00Z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0x01010089F515CEF38C6043B09A4EB0A2E09D630200257B099A307DBC4A8109E827C6CA751600E2AF5F16897768499EFEAD44D7DB9157</vt:lpwstr>
  </property>
  <property fmtid="{D5CDD505-2E9C-101B-9397-08002B2CF9AE}" pid="3" name="Dokumentkategori">
    <vt:lpwstr/>
  </property>
  <property fmtid="{D5CDD505-2E9C-101B-9397-08002B2CF9AE}" pid="4" name="OrgTilhorighet">
    <vt:lpwstr>1;#SF38|94558631-8d54-4b41-8d7f-8683995a165d</vt:lpwstr>
  </property>
  <property fmtid="{D5CDD505-2E9C-101B-9397-08002B2CF9AE}" pid="5" name="_dlc_DocIdItemGuid">
    <vt:lpwstr>c9de5630-2857-4efe-85a0-ba0cb8b61f2b</vt:lpwstr>
  </property>
</Properties>
</file>